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tblBorders>
          <w:top w:val="outset" w:color="9CD7FF" w:sz="6" w:space="0"/>
          <w:left w:val="outset" w:color="9CD7FF" w:sz="6" w:space="0"/>
          <w:bottom w:val="outset" w:color="9CD7FF" w:sz="6" w:space="0"/>
          <w:right w:val="outset" w:color="9CD7FF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30" w:type="dxa"/>
          <w:bottom w:w="15" w:type="dxa"/>
          <w:right w:w="30" w:type="dxa"/>
        </w:tblCellMar>
      </w:tblPr>
      <w:tblGrid>
        <w:gridCol w:w="3045"/>
        <w:gridCol w:w="1015"/>
        <w:gridCol w:w="2636"/>
        <w:gridCol w:w="704"/>
        <w:gridCol w:w="2549"/>
        <w:gridCol w:w="589"/>
        <w:gridCol w:w="1158"/>
        <w:gridCol w:w="656"/>
        <w:gridCol w:w="575"/>
        <w:gridCol w:w="1083"/>
      </w:tblGrid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"http://gsmis.nuaa.edu.cn/gmis/pygl/javascript:__doPostBack('dgData$ctl01$ctl00','')"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班级名称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"http://gsmis.nuaa.edu.cn/gmis/pygl/javascript:__doPostBack('dgData$ctl01$ctl01','')"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课程编号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"http://gsmis.nuaa.edu.cn/gmis/pygl/javascript:__doPostBack('dgData$ctl01$ctl02','')"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课程名称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"http://gsmis.nuaa.edu.cn/gmis/pygl/javascript:__doPostBack('dgData$ctl01$ctl03','')"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课程总学时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"http://gsmis.nuaa.edu.cn/gmis/pygl/javascript:__doPostBack('dgData$ctl01$ctl04','')"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上课时段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"http://gsmis.nuaa.edu.cn/gmis/pygl/javascript:__doPostBack('dgData$ctl01$ctl05','')"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主讲教师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"http://gsmis.nuaa.edu.cn/gmis/pygl/javascript:__doPostBack('dgData$ctl01$ctl06','')"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教室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"http://gsmis.nuaa.edu.cn/gmis/pygl/javascript:__doPostBack('dgData$ctl01$ctl07','')"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容纳人数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"http://gsmis.nuaa.edu.cn/gmis/pygl/javascript:__doPostBack('dgData$ctl01$ctl08','')"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选课人数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E1F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"http://gsmis.nuaa.edu.cn/gmis/pygl/javascript:__doPostBack('dgData$ctl01$ctl10','')" </w:instrTex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color w:val="223399"/>
                <w:sz w:val="18"/>
                <w:szCs w:val="18"/>
                <w:u w:val="none"/>
                <w:bdr w:val="none" w:color="auto" w:sz="0" w:space="0"/>
              </w:rPr>
              <w:t>校区</w:t>
            </w:r>
            <w:r>
              <w:rPr>
                <w:rFonts w:hint="default" w:ascii="Arial" w:hAnsi="Arial" w:eastAsia="宋体" w:cs="Arial"/>
                <w:color w:val="223399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自然辩证法概论4班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星期一-下午1,下午2,下午3,下午4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赵媛媛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明故宫A13－204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本部校区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自然辩证法概论16班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星期四-下午1,下午2,下午3,下午4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曹前有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将军路6301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自然辩证法概论15班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星期四-下午1,下午2,下午3,下午4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郑玮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将军路6201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自然辩证法概论1班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星期一-下午1,下午2,下午3,下午4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郑雨 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明故宫A13－201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本部校区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自然辩证法概论14班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星期四-下午1,下午2,下午3,下午4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郑雨 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将军路6101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自然辩证法概论13班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第16-20周; 星期二-上午1,上午2,上午3,上午4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郑雨 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将军路6401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自然辩证法概论5班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星期三-下午1,下午2,下午3,下午4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郑雨 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明故宫A13－201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本部校区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自然辩证法概论2班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星期一-下午1,下午2,下午3,下午4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郑玮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明故宫A13－202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本部校区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自然辩证法概论17班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星期四-下午1,下午2,下午3,下午4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赵媛媛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将军路6401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自然辩证法概论6班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星期三-下午1,下午2,下午3,下午4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郑玮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明故宫A13－202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本部校区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自然辩证法概论9班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星期二-上午1,上午2,上午3,上午4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郑雨 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将军路10301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自然辩证法概论7班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星期三-下午1,下午2,下午3,下午4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曹前有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明故宫A13－203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本部校区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自然辩证法概论10班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星期二-上午1,上午2,上午3,上午4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郑玮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将军路6101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自然辩证法概论11班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星期二-上午1,上午2,上午3,上午4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曹前有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将军路6201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自然辩证法概论3班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星期一-下午1,下午2,下午3,下午4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曹前有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明故宫A13－203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本部校区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自然辩证法概论8班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星期三-下午1,下午2,下午3,下午4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赵媛媛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明故宫A13－204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本部校区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自然辩证法概论12班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6A170002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6A170002 自然辩证法概论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第12-16周; 星期二-上午1,上午2,上午3,上午4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赵媛媛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将军路6301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cs="Arial"/>
                <w:color w:val="14426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马克思主义与社会科学方法论20班（文科）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6A170003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 xml:space="preserve">6A170003 马克思主义与社会科学方法论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第15-19周; 星期三-下午1,下午2,下午3,下午4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倪薇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将军路6101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马克思主义与社会科学方法论19班（文科）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6A170003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 xml:space="preserve">6A170003 马克思主义与社会科学方法论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第15-19周; 星期一-下午1,下午2,下午3,下午4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倪薇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将军路6201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江宁校区</w:t>
            </w:r>
          </w:p>
        </w:tc>
      </w:tr>
      <w:tr>
        <w:tblPrEx>
          <w:tblBorders>
            <w:top w:val="outset" w:color="9CD7FF" w:sz="6" w:space="0"/>
            <w:left w:val="outset" w:color="9CD7FF" w:sz="6" w:space="0"/>
            <w:bottom w:val="outset" w:color="9CD7FF" w:sz="6" w:space="0"/>
            <w:right w:val="outset" w:color="9CD7FF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30" w:type="dxa"/>
            <w:bottom w:w="15" w:type="dxa"/>
            <w:right w:w="30" w:type="dxa"/>
          </w:tblCellMar>
        </w:tblPrEx>
        <w:tc>
          <w:tcPr>
            <w:tcW w:w="10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马克思主义与社会科学方法论18班（文科）</w:t>
            </w:r>
          </w:p>
        </w:tc>
        <w:tc>
          <w:tcPr>
            <w:tcW w:w="3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6A170003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 xml:space="preserve">6A170003 马克思主义与社会科学方法论 </w:t>
            </w:r>
          </w:p>
        </w:tc>
        <w:tc>
          <w:tcPr>
            <w:tcW w:w="2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第12-16周; 星期一-下午1,下午2,下午3,下午4</w:t>
            </w:r>
          </w:p>
        </w:tc>
        <w:tc>
          <w:tcPr>
            <w:tcW w:w="2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何畏</w:t>
            </w: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将军路6101</w:t>
            </w:r>
          </w:p>
        </w:tc>
        <w:tc>
          <w:tcPr>
            <w:tcW w:w="2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7F8A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144263"/>
                <w:kern w:val="0"/>
                <w:sz w:val="18"/>
                <w:szCs w:val="18"/>
                <w:lang w:val="en-US" w:eastAsia="zh-CN" w:bidi="ar"/>
              </w:rPr>
              <w:t>江宁校区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23399"/>
      <w:u w:val="none"/>
    </w:rPr>
  </w:style>
  <w:style w:type="character" w:styleId="5">
    <w:name w:val="Hyperlink"/>
    <w:basedOn w:val="3"/>
    <w:uiPriority w:val="0"/>
    <w:rPr>
      <w:color w:val="22339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ting</dc:creator>
  <cp:lastModifiedBy>tourist</cp:lastModifiedBy>
  <dcterms:modified xsi:type="dcterms:W3CDTF">2019-10-30T09:57:19Z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